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Piedāvājuma iesniedzēja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7035"/>
        <w:tblGridChange w:id="0">
          <w:tblGrid>
            <w:gridCol w:w="2565"/>
            <w:gridCol w:w="7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Uzņēmuma nosaukums: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1"/>
              <w:spacing w:line="26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Reģistrācijas numurs: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1"/>
              <w:spacing w:line="26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PVN numurs: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Juridiskā adrese: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spacing w:line="26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Parakstiesīgā persona: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Kontakttālrunis: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E-pasts: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Piedāvājums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SIA “GLOBAL WOLF MOTORS”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  <w:rtl w:val="0"/>
        </w:rPr>
        <w:t xml:space="preserve">Produkta Mosphera video un foto materiālu izgatavošana eksporta tirgiem saskaņā ar specifikāciju, kas norādīta cenu aptaujas pieprasījumā, mājas lapas www.Mosphera.com sadaļā “Iepirkumi”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7140"/>
        <w:tblGridChange w:id="0">
          <w:tblGrid>
            <w:gridCol w:w="2460"/>
            <w:gridCol w:w="7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  <w:rtl w:val="0"/>
              </w:rPr>
              <w:t xml:space="preserve">Piedāvāta cena (Bez PVN)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  <w:rtl w:val="0"/>
              </w:rPr>
              <w:t xml:space="preserve">VIDEO (LOTE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  <w:rtl w:val="0"/>
              </w:rPr>
              <w:t xml:space="preserve">FOTO (LOTE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  <w:rtl w:val="0"/>
              </w:rPr>
              <w:t xml:space="preserve">KOPĀ (LOTE 1  &amp; LOTE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left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4530"/>
        <w:tblGridChange w:id="0">
          <w:tblGrid>
            <w:gridCol w:w="5070"/>
            <w:gridCol w:w="4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highlight w:val="white"/>
                <w:rtl w:val="0"/>
              </w:rPr>
              <w:t xml:space="preserve">Piedāvājums iesniegts (Datums dd/mm/gg):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highlight w:val="white"/>
                <w:rtl w:val="0"/>
              </w:rPr>
              <w:t xml:space="preserve">Darba uzdevuma izpildes termiņš (Kalendāro dienu skaits):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  <w:rtl w:val="0"/>
        </w:rPr>
        <w:t xml:space="preserve">Vārds: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  <w:rtl w:val="0"/>
        </w:rPr>
        <w:t xml:space="preserve">Uzvārds: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  <w:rtl w:val="0"/>
        </w:rPr>
        <w:t xml:space="preserve">Paraksts:___________________________</w:t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134" w:left="1134" w:right="1134" w:header="22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-1155699</wp:posOffset>
              </wp:positionH>
              <wp:positionV relativeFrom="paragraph">
                <wp:posOffset>0</wp:posOffset>
              </wp:positionV>
              <wp:extent cx="0" cy="19050"/>
              <wp:effectExtent b="0" l="0" r="0" t="0"/>
              <wp:wrapNone/>
              <wp:docPr id="100415099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368360" y="3780000"/>
                        <a:ext cx="79552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176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-1155699</wp:posOffset>
              </wp:positionH>
              <wp:positionV relativeFrom="paragraph">
                <wp:posOffset>0</wp:posOffset>
              </wp:positionV>
              <wp:extent cx="0" cy="19050"/>
              <wp:effectExtent b="0" l="0" r="0" t="0"/>
              <wp:wrapNone/>
              <wp:docPr id="100415099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1143000" cy="628650"/>
          <wp:effectExtent b="0" l="0" r="0" t="0"/>
          <wp:docPr id="100415099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Piedāvājumu iesniegt uz e-pastu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2"/>
          <w:szCs w:val="22"/>
          <w:u w:val="single"/>
          <w:rtl w:val="0"/>
        </w:rPr>
        <w:t xml:space="preserve">klavs@globalwolfmotors.com</w:t>
      </w:r>
    </w:hyperlink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vai atsūtīt pa pastu, adresē: Latvija, Liepāja, Nīcas 21b, LV-3411, Klāvam Ašmanim vai klātienes prezentācijā (laiks pēc iepriekšējas vienošanās). 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114300</wp:posOffset>
              </wp:positionV>
              <wp:extent cx="0" cy="19050"/>
              <wp:effectExtent b="0" l="0" r="0" t="0"/>
              <wp:wrapNone/>
              <wp:docPr id="100415099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9800" y="378000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176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114300</wp:posOffset>
              </wp:positionV>
              <wp:extent cx="0" cy="19050"/>
              <wp:effectExtent b="0" l="0" r="0" t="0"/>
              <wp:wrapNone/>
              <wp:docPr id="100415099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2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SimSun" w:hAnsi="Times New Roman"/>
      <w:kern w:val="0"/>
      <w:sz w:val="24"/>
      <w:szCs w:val="24"/>
      <w:lang w:eastAsia="zh-CN" w:val="en-US"/>
    </w:rPr>
  </w:style>
  <w:style w:type="paragraph" w:styleId="Heading1">
    <w:name w:val="heading 1"/>
    <w:basedOn w:val="Normal"/>
    <w:link w:val="Heading1Char"/>
    <w:uiPriority w:val="9"/>
    <w:qFormat w:val="1"/>
    <w:rsid w:val="00372591"/>
    <w:pPr>
      <w:widowControl w:val="1"/>
      <w:autoSpaceDE w:val="1"/>
      <w:autoSpaceDN w:val="1"/>
      <w:adjustRightInd w:val="1"/>
      <w:spacing w:after="100" w:afterAutospacing="1" w:before="100" w:beforeAutospacing="1"/>
      <w:outlineLvl w:val="0"/>
    </w:pPr>
    <w:rPr>
      <w:rFonts w:eastAsia="Times New Roman"/>
      <w:b w:val="1"/>
      <w:bCs w:val="1"/>
      <w:kern w:val="36"/>
      <w:sz w:val="48"/>
      <w:szCs w:val="48"/>
      <w:lang w:eastAsia="lv-LV" w:val="lv-LV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5020C9"/>
    <w:pPr>
      <w:widowControl w:val="1"/>
      <w:autoSpaceDE w:val="1"/>
      <w:autoSpaceDN w:val="1"/>
      <w:adjustRightInd w:val="1"/>
    </w:pPr>
    <w:rPr>
      <w:rFonts w:asciiTheme="minorHAnsi" w:cstheme="minorBidi" w:eastAsiaTheme="minorHAnsi" w:hAnsiTheme="minorHAnsi"/>
      <w:kern w:val="2"/>
      <w:sz w:val="20"/>
      <w:szCs w:val="20"/>
      <w:lang w:eastAsia="en-US" w:val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5020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5020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5020C9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5020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5020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 w:val="1"/>
    <w:rsid w:val="005020C9"/>
    <w:pPr>
      <w:widowControl w:val="1"/>
      <w:tabs>
        <w:tab w:val="center" w:pos="4513"/>
        <w:tab w:val="right" w:pos="9026"/>
      </w:tabs>
      <w:autoSpaceDE w:val="1"/>
      <w:autoSpaceDN w:val="1"/>
      <w:adjustRightInd w:val="1"/>
    </w:pPr>
    <w:rPr>
      <w:rFonts w:asciiTheme="minorHAnsi" w:cstheme="minorBidi" w:eastAsiaTheme="minorHAnsi" w:hAnsiTheme="minorHAnsi"/>
      <w:kern w:val="2"/>
      <w:sz w:val="22"/>
      <w:szCs w:val="22"/>
      <w:lang w:eastAsia="en-US" w:val="en-GB"/>
    </w:rPr>
  </w:style>
  <w:style w:type="character" w:styleId="HeaderChar" w:customStyle="1">
    <w:name w:val="Header Char"/>
    <w:basedOn w:val="DefaultParagraphFont"/>
    <w:link w:val="Header"/>
    <w:uiPriority w:val="99"/>
    <w:rsid w:val="005020C9"/>
  </w:style>
  <w:style w:type="paragraph" w:styleId="Footer">
    <w:name w:val="footer"/>
    <w:basedOn w:val="Normal"/>
    <w:link w:val="FooterChar"/>
    <w:uiPriority w:val="99"/>
    <w:unhideWhenUsed w:val="1"/>
    <w:rsid w:val="005020C9"/>
    <w:pPr>
      <w:widowControl w:val="1"/>
      <w:tabs>
        <w:tab w:val="center" w:pos="4513"/>
        <w:tab w:val="right" w:pos="9026"/>
      </w:tabs>
      <w:autoSpaceDE w:val="1"/>
      <w:autoSpaceDN w:val="1"/>
      <w:adjustRightInd w:val="1"/>
    </w:pPr>
    <w:rPr>
      <w:rFonts w:asciiTheme="minorHAnsi" w:cstheme="minorBidi" w:eastAsiaTheme="minorHAnsi" w:hAnsiTheme="minorHAnsi"/>
      <w:kern w:val="2"/>
      <w:sz w:val="22"/>
      <w:szCs w:val="22"/>
      <w:lang w:eastAsia="en-US" w:val="en-GB"/>
    </w:rPr>
  </w:style>
  <w:style w:type="character" w:styleId="FooterChar" w:customStyle="1">
    <w:name w:val="Footer Char"/>
    <w:basedOn w:val="DefaultParagraphFont"/>
    <w:link w:val="Footer"/>
    <w:uiPriority w:val="99"/>
    <w:rsid w:val="005020C9"/>
  </w:style>
  <w:style w:type="character" w:styleId="Hyperlink">
    <w:name w:val="Hyperlink"/>
    <w:basedOn w:val="DefaultParagraphFont"/>
    <w:uiPriority w:val="99"/>
    <w:unhideWhenUsed w:val="1"/>
    <w:rsid w:val="00760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6024F"/>
    <w:rPr>
      <w:color w:val="605e5c"/>
      <w:shd w:color="auto"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rsid w:val="00372591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lv-LV" w:val="lv-LV"/>
    </w:rPr>
  </w:style>
  <w:style w:type="paragraph" w:styleId="naisnod" w:customStyle="1">
    <w:name w:val="naisnod"/>
    <w:basedOn w:val="Normal"/>
    <w:rsid w:val="00372591"/>
    <w:pPr>
      <w:widowControl w:val="1"/>
      <w:autoSpaceDE w:val="1"/>
      <w:autoSpaceDN w:val="1"/>
      <w:adjustRightInd w:val="1"/>
      <w:spacing w:after="150" w:before="150"/>
      <w:jc w:val="center"/>
    </w:pPr>
    <w:rPr>
      <w:rFonts w:eastAsia="Times New Roman"/>
      <w:b w:val="1"/>
      <w:bCs w:val="1"/>
      <w:lang w:eastAsia="lv-LV" w:val="lv-LV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klavs@globalwolfmotors.com" TargetMode="External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EPZDWt4bSESNbJOZzAE0t0Kpaw==">CgMxLjA4AHIhMTRJcWwzRzdKdDhkOER0YUVHTHZLS2ozUDR4SnlTU1Nq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2023-05-16T11:25:00Z</dcterms:created>
  <dc:creator>Olga Kadiševa</dc:creator>
</cp:coreProperties>
</file>